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3"/>
      </w:tblGrid>
      <w:tr w:rsidR="00E7191D" w:rsidTr="00D828A4">
        <w:trPr>
          <w:trHeight w:val="141"/>
        </w:trPr>
        <w:tc>
          <w:tcPr>
            <w:tcW w:w="15213" w:type="dxa"/>
            <w:shd w:val="clear" w:color="auto" w:fill="auto"/>
          </w:tcPr>
          <w:p w:rsidR="00E7191D" w:rsidRDefault="00342528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</w:rPr>
              <w:t xml:space="preserve">          </w:t>
            </w:r>
            <w:r w:rsidR="00630285">
              <w:rPr>
                <w:color w:val="324D5C"/>
                <w:sz w:val="32"/>
                <w:szCs w:val="32"/>
              </w:rPr>
              <w:t>Annual Implementation Plan 2021-2022</w:t>
            </w:r>
            <w:r>
              <w:rPr>
                <w:color w:val="324D5C"/>
                <w:sz w:val="32"/>
                <w:szCs w:val="32"/>
              </w:rPr>
              <w:t xml:space="preserve">                                                             Joe M. Gillmore Elementary School</w:t>
            </w:r>
          </w:p>
        </w:tc>
      </w:tr>
      <w:tr w:rsidR="00E7191D" w:rsidTr="00D828A4">
        <w:trPr>
          <w:trHeight w:hRule="exact" w:val="22"/>
        </w:trPr>
        <w:tc>
          <w:tcPr>
            <w:tcW w:w="15213" w:type="dxa"/>
            <w:shd w:val="clear" w:color="auto" w:fill="auto"/>
          </w:tcPr>
          <w:p w:rsidR="00E7191D" w:rsidRDefault="00E7191D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</w:p>
        </w:tc>
      </w:tr>
      <w:tr w:rsidR="00E7191D" w:rsidTr="00D828A4">
        <w:trPr>
          <w:trHeight w:val="185"/>
        </w:trPr>
        <w:tc>
          <w:tcPr>
            <w:tcW w:w="15213" w:type="dxa"/>
            <w:shd w:val="clear" w:color="auto" w:fill="auto"/>
          </w:tcPr>
          <w:p w:rsidR="00E7191D" w:rsidRDefault="00E7191D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</w:p>
        </w:tc>
      </w:tr>
    </w:tbl>
    <w:p w:rsidR="00E7191D" w:rsidRDefault="00E7191D"/>
    <w:tbl>
      <w:tblPr>
        <w:tblW w:w="4900" w:type="pct"/>
        <w:jc w:val="center"/>
        <w:tblBorders>
          <w:top w:val="single" w:sz="8" w:space="0" w:color="CF6767"/>
          <w:left w:val="single" w:sz="8" w:space="0" w:color="CF6767"/>
          <w:bottom w:val="single" w:sz="8" w:space="0" w:color="CF6767"/>
          <w:right w:val="single" w:sz="8" w:space="0" w:color="CF6767"/>
          <w:insideH w:val="single" w:sz="8" w:space="0" w:color="CF6767"/>
          <w:insideV w:val="single" w:sz="8" w:space="0" w:color="CF6767"/>
        </w:tblBorders>
        <w:tblCellMar>
          <w:top w:w="29" w:type="dxa"/>
          <w:left w:w="10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57"/>
        <w:gridCol w:w="149"/>
        <w:gridCol w:w="4957"/>
        <w:gridCol w:w="151"/>
        <w:gridCol w:w="4809"/>
      </w:tblGrid>
      <w:tr w:rsidR="00E7191D" w:rsidTr="00342528">
        <w:trPr>
          <w:cantSplit/>
          <w:trHeight w:val="3056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E7191D" w:rsidRDefault="00630285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3" o:spid="_x0000_s1026" type="#_x0000_t202" style="position:absolute;margin-left:0;margin-top:12.95pt;width:136.85pt;height:25.55pt;z-index:25165363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191D" w:rsidRDefault="00E7191D">
            <w:pPr>
              <w:pStyle w:val="TableContents"/>
              <w:keepNext/>
            </w:pPr>
          </w:p>
          <w:p w:rsidR="00E7191D" w:rsidRDefault="00E7191D">
            <w:pPr>
              <w:pStyle w:val="TableContents"/>
              <w:keepNext/>
            </w:pPr>
          </w:p>
          <w:p w:rsidR="00E7191D" w:rsidRDefault="00630285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4EE5D27" id="Shape5" o:spid="_x0000_s1026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" strokecolor="#cf6767" strokeweight=".51mm"/>
                  </w:pict>
                </mc:Fallback>
              </mc:AlternateContent>
            </w:r>
          </w:p>
          <w:p w:rsidR="00E7191D" w:rsidRDefault="00630285">
            <w:pPr>
              <w:pStyle w:val="BodyText"/>
            </w:pPr>
            <w:bookmarkStart w:id="1" w:name="__UnoMark__555318_1990449925"/>
            <w:bookmarkStart w:id="2" w:name="__UnoMark__555316_1990449925"/>
            <w:bookmarkStart w:id="3" w:name="__UnoMark__555314_1990449925"/>
            <w:bookmarkEnd w:id="1"/>
            <w:bookmarkEnd w:id="2"/>
            <w:bookmarkEnd w:id="3"/>
            <w:r>
              <w:t>The foundation of learning will be formed for each student at Joe M Gillmore Elementary school 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7191D" w:rsidRDefault="00E7191D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E7191D" w:rsidRDefault="00630285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27" type="#_x0000_t202" style="position:absolute;margin-left:0;margin-top:12.95pt;width:136.85pt;height:25.55pt;z-index:25165465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191D" w:rsidRDefault="00E7191D">
            <w:pPr>
              <w:pStyle w:val="TableContents"/>
              <w:keepNext/>
            </w:pPr>
          </w:p>
          <w:p w:rsidR="00E7191D" w:rsidRDefault="00E7191D">
            <w:pPr>
              <w:pStyle w:val="TableContents"/>
              <w:keepNext/>
            </w:pPr>
          </w:p>
          <w:p w:rsidR="00E7191D" w:rsidRDefault="00630285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8590BF3" id="Shape5" o:spid="_x0000_s1026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" strokecolor="#cf6767" strokeweight=".51mm"/>
                  </w:pict>
                </mc:Fallback>
              </mc:AlternateContent>
            </w:r>
          </w:p>
          <w:p w:rsidR="00E7191D" w:rsidRDefault="00630285">
            <w:pPr>
              <w:pStyle w:val="BodyText"/>
            </w:pPr>
            <w:bookmarkStart w:id="4" w:name="__UnoMark__555323_1990449925"/>
            <w:bookmarkStart w:id="5" w:name="__UnoMark__555321_1990449925"/>
            <w:bookmarkStart w:id="6" w:name="__UnoMark__555319_1990449925"/>
            <w:bookmarkEnd w:id="4"/>
            <w:bookmarkEnd w:id="5"/>
            <w:bookmarkEnd w:id="6"/>
            <w:r>
              <w:t>To provide every student an effective, challenging, and engaging education to ensure college or career readiness. 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7191D" w:rsidRDefault="00E7191D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E7191D" w:rsidRDefault="00630285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28" type="#_x0000_t202" style="position:absolute;margin-left:0;margin-top:12.95pt;width:136.85pt;height:25.55pt;z-index:25165568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Beliefs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191D" w:rsidRDefault="00E7191D">
            <w:pPr>
              <w:pStyle w:val="TableContents"/>
              <w:keepNext/>
            </w:pPr>
          </w:p>
          <w:p w:rsidR="00E7191D" w:rsidRDefault="00E7191D">
            <w:pPr>
              <w:pStyle w:val="TableContents"/>
              <w:keepNext/>
            </w:pPr>
          </w:p>
          <w:p w:rsidR="00E7191D" w:rsidRDefault="00630285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BD2447C" id="Shape5" o:spid="_x0000_s1026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" strokecolor="#cf6767" strokeweight=".51mm"/>
                  </w:pict>
                </mc:Fallback>
              </mc:AlternateContent>
            </w:r>
          </w:p>
          <w:p w:rsidR="00E7191D" w:rsidRDefault="00630285">
            <w:pPr>
              <w:pStyle w:val="BodyText"/>
            </w:pPr>
            <w:r>
              <w:t>Reading is a gateway skill to all learning. </w:t>
            </w:r>
          </w:p>
          <w:p w:rsidR="00E7191D" w:rsidRDefault="00630285" w:rsidP="00342528">
            <w:pPr>
              <w:pStyle w:val="BodyText"/>
            </w:pPr>
            <w:r>
              <w:t>The success of the school is a shared responsibility among the school and community. All students deserve to be challenged to their highest potential.</w:t>
            </w:r>
            <w:r w:rsidR="00342528">
              <w:t xml:space="preserve"> </w:t>
            </w:r>
            <w:r>
              <w:t>Education must provide opportunities to learn. All students are unique and can be successful learners.</w:t>
            </w:r>
            <w:bookmarkStart w:id="7" w:name="__UnoMark__555328_1990449925"/>
            <w:bookmarkStart w:id="8" w:name="__UnoMark__555326_1990449925"/>
            <w:bookmarkStart w:id="9" w:name="__UnoMark__555324_1990449925"/>
            <w:bookmarkEnd w:id="7"/>
            <w:bookmarkEnd w:id="8"/>
            <w:bookmarkEnd w:id="9"/>
            <w:r>
              <w:t> </w:t>
            </w:r>
          </w:p>
        </w:tc>
      </w:tr>
    </w:tbl>
    <w:p w:rsidR="00E7191D" w:rsidRDefault="00E7191D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77"/>
        <w:gridCol w:w="5065"/>
        <w:gridCol w:w="77"/>
        <w:gridCol w:w="5066"/>
      </w:tblGrid>
      <w:tr w:rsidR="00E7191D">
        <w:tc>
          <w:tcPr>
            <w:tcW w:w="5065" w:type="dxa"/>
            <w:shd w:val="clear" w:color="auto" w:fill="auto"/>
          </w:tcPr>
          <w:p w:rsidR="00E7191D" w:rsidRDefault="00630285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183890" cy="457200"/>
                  <wp:effectExtent l="0" t="0" r="0" b="0"/>
                  <wp:docPr id="9" name="imgfit_var_image1-DM-U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U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Curriculum &amp; Instruction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Shape1" o:spid="_x0000_s1029" type="#_x0000_t202" style="position:absolute;left:0;text-align:left;margin-left:0;margin-top:0;width:70.6pt;height:27pt;z-index: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Curriculum &amp; Instruction 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216275" cy="457200"/>
                  <wp:effectExtent l="0" t="0" r="0" b="0"/>
                  <wp:docPr id="11" name="imgfit_var_image2-DM-J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J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Professional Learning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0" type="#_x0000_t202" style="position:absolute;left:0;text-align:left;margin-left:0;margin-top:0;width:70.6pt;height:27pt;z-index:7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Professional Learning 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6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216910" cy="457200"/>
                  <wp:effectExtent l="0" t="0" r="0" b="0"/>
                  <wp:docPr id="13" name="imgfit_var_image3-DM-Z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Z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Climate and Culture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1" type="#_x0000_t202" style="position:absolute;left:0;text-align:left;margin-left:0;margin-top:0;width:70.6pt;height:27pt;z-index: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Climate and Culture 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</w:tbl>
    <w:p w:rsidR="00E7191D" w:rsidRDefault="00E7191D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9"/>
        <w:gridCol w:w="115"/>
        <w:gridCol w:w="5040"/>
        <w:gridCol w:w="115"/>
        <w:gridCol w:w="5041"/>
      </w:tblGrid>
      <w:tr w:rsidR="00E7191D">
        <w:trPr>
          <w:cantSplit/>
          <w:tblHeader/>
        </w:trPr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5" name="imgfit_var_objimage1-DM-K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K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Shape2" o:spid="_x0000_s1032" type="#_x0000_t202" style="position:absolute;left:0;text-align:left;margin-left:0;margin-top:0;width:72.05pt;height:27pt;z-index:1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7" name="imgfit_var_objimage2-DM-S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S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3" type="#_x0000_t202" style="position:absolute;left:0;text-align:left;margin-left:0;margin-top:0;width:72.05pt;height:27pt;z-index:13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19" name="imgfit_var_objimage3-DM-A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A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4" type="#_x0000_t202" style="position:absolute;left:0;text-align:left;margin-left:0;margin-top:0;width:72.05pt;height:27pt;z-index:12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FVGt9awBAABP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E7191D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foundation of reading literacy will be formed for all students.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foundation of math literacy will be formed for all students.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Beginning Technology literacy will be established in all students.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E7191D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receive instruction in handwriting (as related to Lexi's Law)  to be able to “write legibly in cursive” by the end of third grade.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Teachers will receive professional development in the implementation of our new math standards.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E7191D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number of absences will decrease from 2020 2021 school year to the 2021 2022 school year.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Promote Positive Social and Emotional feelings towards school and self. </w:t>
            </w:r>
          </w:p>
        </w:tc>
      </w:tr>
    </w:tbl>
    <w:p w:rsidR="00E7191D" w:rsidRDefault="00E7191D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9"/>
        <w:gridCol w:w="115"/>
        <w:gridCol w:w="5040"/>
        <w:gridCol w:w="115"/>
        <w:gridCol w:w="5041"/>
      </w:tblGrid>
      <w:tr w:rsidR="00E7191D">
        <w:trPr>
          <w:cantSplit/>
          <w:tblHeader/>
        </w:trPr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1" name="imgfit_var_initimage1-DM-G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G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5" type="#_x0000_t202" style="position:absolute;left:0;text-align:left;margin-left:0;margin-top:0;width:72.05pt;height:27pt;z-index:20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koOkuKwBAABP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3" name="imgfit_var_initimage2-DM-N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N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6" type="#_x0000_t202" style="position:absolute;left:0;text-align:left;margin-left:0;margin-top:0;width:72.05pt;height:27pt;z-index:1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DnsQla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25" name="imgfit_var_initimage3-DM-E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E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7" type="#_x0000_t202" style="position:absolute;left:0;text-align:left;margin-left:0;margin-top:0;width:72.05pt;height:27pt;z-index:1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pmJ4iq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E7191D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 for beginning readers  will focus on phonemic awareness and  phonics.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 goals for Implementation of new math standards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 student will improve proficiency in classroom technology.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E7191D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Handwriting Without Tears will be implemented in all classrooms.  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will receive instruction in the area of  math based on the new Alabama Course of Study Standards in Alabama.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E7191D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 Attendance will be promoted for all students.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Positive behavior among all students will be promoted by faculty and staff. </w:t>
            </w:r>
          </w:p>
        </w:tc>
      </w:tr>
    </w:tbl>
    <w:p w:rsidR="00E7191D" w:rsidRDefault="00E7191D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9"/>
        <w:gridCol w:w="115"/>
        <w:gridCol w:w="5040"/>
        <w:gridCol w:w="115"/>
        <w:gridCol w:w="5041"/>
      </w:tblGrid>
      <w:tr w:rsidR="00E7191D">
        <w:trPr>
          <w:cantSplit/>
          <w:tblHeader/>
        </w:trPr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7" name="imgfit_var_keyimage1-DM-H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H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8" type="#_x0000_t202" style="position:absolute;left:0;text-align:left;margin-left:0;margin-top:0;width:72.05pt;height:27pt;z-index:27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3tMey6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9" name="imgfit_var_keyimage2-DM-R1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R1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9" type="#_x0000_t202" style="position:absolute;left:0;text-align:left;margin-left:0;margin-top:0;width:72.05pt;height:27pt;z-index:2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E7191D" w:rsidRDefault="00E7191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E7191D" w:rsidRDefault="0063028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31" name="imgfit_var_keyimage3-DM-F1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F1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191D" w:rsidRDefault="00630285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40" type="#_x0000_t202" style="position:absolute;left:0;text-align:left;margin-left:0;margin-top:0;width:72.05pt;height:27pt;z-index:29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IX3tAa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E7191D" w:rsidRDefault="0063028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E7191D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Progression in Amplify scores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 Math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Moby Max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Learning.Com scores will increase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E7191D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Alabama Handwriting Assessment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 Math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Moby Max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E7191D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 Report from Powerschool </w:t>
            </w:r>
          </w:p>
          <w:p w:rsidR="00E7191D" w:rsidRDefault="00630285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SIR Report </w:t>
            </w:r>
          </w:p>
        </w:tc>
      </w:tr>
    </w:tbl>
    <w:p w:rsidR="00E7191D" w:rsidRDefault="00E7191D">
      <w:pPr>
        <w:rPr>
          <w:sz w:val="12"/>
          <w:szCs w:val="12"/>
        </w:rPr>
      </w:pPr>
    </w:p>
    <w:sectPr w:rsidR="00E7191D" w:rsidSect="00342528">
      <w:footerReference w:type="default" r:id="rId13"/>
      <w:pgSz w:w="15840" w:h="12240" w:orient="landscape"/>
      <w:pgMar w:top="432" w:right="245" w:bottom="28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85" w:rsidRDefault="00630285">
      <w:pPr>
        <w:spacing w:line="240" w:lineRule="auto"/>
      </w:pPr>
      <w:r>
        <w:separator/>
      </w:r>
    </w:p>
  </w:endnote>
  <w:endnote w:type="continuationSeparator" w:id="0">
    <w:p w:rsidR="00630285" w:rsidRDefault="0063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00" w:type="pct"/>
      <w:jc w:val="center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4195"/>
      <w:gridCol w:w="4195"/>
      <w:gridCol w:w="4197"/>
    </w:tblGrid>
    <w:tr w:rsidR="00E7191D">
      <w:trPr>
        <w:jc w:val="center"/>
      </w:trPr>
      <w:tc>
        <w:tcPr>
          <w:tcW w:w="4179" w:type="dxa"/>
          <w:tcBorders>
            <w:top w:val="single" w:sz="2" w:space="0" w:color="B2B2B2"/>
          </w:tcBorders>
          <w:shd w:val="clear" w:color="auto" w:fill="auto"/>
        </w:tcPr>
        <w:p w:rsidR="00E7191D" w:rsidRDefault="00630285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D0Image25-DM-O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D0Image25-DM-O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7191D" w:rsidRDefault="00630285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shd w:val="clear" w:color="auto" w:fill="auto"/>
          <w:vAlign w:val="center"/>
        </w:tcPr>
        <w:p w:rsidR="00E7191D" w:rsidRDefault="00630285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Strategy Map</w:t>
          </w:r>
        </w:p>
      </w:tc>
      <w:tc>
        <w:tcPr>
          <w:tcW w:w="4181" w:type="dxa"/>
          <w:tcBorders>
            <w:top w:val="single" w:sz="2" w:space="0" w:color="B2B2B2"/>
          </w:tcBorders>
          <w:shd w:val="clear" w:color="auto" w:fill="auto"/>
          <w:vAlign w:val="center"/>
        </w:tcPr>
        <w:p w:rsidR="00E7191D" w:rsidRDefault="00630285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242F88">
            <w:rPr>
              <w:noProof/>
            </w:rPr>
            <w:t>2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242F88">
            <w:rPr>
              <w:noProof/>
            </w:rPr>
            <w:t>2</w:t>
          </w:r>
          <w:r>
            <w:fldChar w:fldCharType="end"/>
          </w:r>
        </w:p>
      </w:tc>
    </w:tr>
  </w:tbl>
  <w:p w:rsidR="00E7191D" w:rsidRDefault="00E7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85" w:rsidRDefault="00630285">
      <w:pPr>
        <w:spacing w:line="240" w:lineRule="auto"/>
      </w:pPr>
      <w:r>
        <w:separator/>
      </w:r>
    </w:p>
  </w:footnote>
  <w:footnote w:type="continuationSeparator" w:id="0">
    <w:p w:rsidR="00630285" w:rsidRDefault="00630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7E6"/>
    <w:multiLevelType w:val="multilevel"/>
    <w:tmpl w:val="1722D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091837"/>
    <w:multiLevelType w:val="multilevel"/>
    <w:tmpl w:val="7682CFD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1D"/>
    <w:rsid w:val="001123A5"/>
    <w:rsid w:val="00242F88"/>
    <w:rsid w:val="00342528"/>
    <w:rsid w:val="00630285"/>
    <w:rsid w:val="00D828A4"/>
    <w:rsid w:val="00E7191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78170-E057-420E-A337-87243821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qFormat/>
    <w:rPr>
      <w:color w:val="808080"/>
      <w:highlight w:val="whit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TOAHeading">
    <w:name w:val="toa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Clarke County Schools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Julie Wright</cp:lastModifiedBy>
  <cp:revision>2</cp:revision>
  <dcterms:created xsi:type="dcterms:W3CDTF">2021-10-22T19:02:00Z</dcterms:created>
  <dcterms:modified xsi:type="dcterms:W3CDTF">2021-10-22T19:02:00Z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